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>Аннотация</w:t>
      </w:r>
    </w:p>
    <w:p>
      <w:pPr>
        <w:pStyle w:val="Normal"/>
        <w:spacing w:lineRule="auto" w:line="240" w:before="0" w:after="0"/>
        <w:ind w:firstLine="709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eastAsia="en-US"/>
        </w:rPr>
        <w:t>Рабочая программа по предмету «Музыка» в 4-ом классе разработана на основе:</w:t>
      </w:r>
    </w:p>
    <w:p>
      <w:pPr>
        <w:pStyle w:val="1"/>
        <w:kinsoku w:val="false"/>
        <w:overflowPunct w:val="false"/>
        <w:spacing w:lineRule="auto" w:line="240" w:before="0" w:after="0"/>
        <w:ind w:firstLine="709"/>
        <w:rPr/>
      </w:pPr>
      <w:r>
        <w:rPr>
          <w:rFonts w:cs="Times New Roman" w:ascii="Times New Roman" w:hAnsi="Times New Roman"/>
          <w:sz w:val="28"/>
          <w:szCs w:val="28"/>
          <w:lang w:eastAsia="en-US"/>
        </w:rPr>
        <w:t xml:space="preserve">  </w:t>
      </w:r>
      <w:r>
        <w:rPr>
          <w:rFonts w:cs="Times New Roman" w:ascii="Times New Roman" w:hAnsi="Times New Roman"/>
          <w:b w:val="false"/>
          <w:color w:val="000000"/>
          <w:sz w:val="28"/>
          <w:szCs w:val="28"/>
          <w:shd w:fill="FFFFFF" w:val="clear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</w:p>
    <w:p>
      <w:pPr>
        <w:pStyle w:val="1"/>
        <w:kinsoku w:val="false"/>
        <w:overflowPunct w:val="false"/>
        <w:spacing w:lineRule="auto" w:line="240" w:before="0" w:after="0"/>
        <w:ind w:firstLine="709"/>
        <w:rPr>
          <w:rFonts w:ascii="Times New Roman" w:hAnsi="Times New Roman" w:cs="Times New Roman"/>
          <w:b w:val="false"/>
          <w:b w:val="false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b w:val="false"/>
          <w:color w:val="000000"/>
          <w:sz w:val="28"/>
          <w:szCs w:val="28"/>
          <w:shd w:fill="FFFFFF" w:val="clear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АООП ООО МКОУ Новоуспенской СОШ;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- Учебный план МКОУ Новоуспенской СОШ для обучающихся с умственной отсталостью (интеллектуальными нарушениями), реализующей ФГОС с УО (ИН) (Вариант 1);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Cs/>
          <w:color w:val="04070C"/>
          <w:sz w:val="28"/>
          <w:szCs w:val="28"/>
          <w:lang w:eastAsia="ar-SA"/>
        </w:rPr>
        <w:t xml:space="preserve">Изучение предмета «Музыка» в начальной школе направлено на достижение следующих  </w:t>
      </w:r>
      <w:r>
        <w:rPr>
          <w:rFonts w:eastAsia="Times New Roman" w:cs="Times New Roman" w:ascii="Times New Roman" w:hAnsi="Times New Roman"/>
          <w:b/>
          <w:bCs/>
          <w:color w:val="04070C"/>
          <w:sz w:val="28"/>
          <w:szCs w:val="28"/>
          <w:lang w:eastAsia="ar-SA"/>
        </w:rPr>
        <w:t xml:space="preserve">целей и задач:     </w:t>
      </w:r>
    </w:p>
    <w:p>
      <w:pPr>
        <w:pStyle w:val="Normal"/>
        <w:spacing w:lineRule="auto" w:line="240" w:before="0" w:after="0"/>
        <w:ind w:firstLine="709"/>
        <w:jc w:val="both"/>
        <w:rPr>
          <w:rStyle w:val="Applestylespan"/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4070C"/>
          <w:sz w:val="28"/>
          <w:szCs w:val="28"/>
          <w:lang w:eastAsia="ar-SA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 xml:space="preserve">Цель </w:t>
      </w:r>
      <w:r>
        <w:rPr>
          <w:rStyle w:val="Applestylespan"/>
          <w:rFonts w:cs="Times New Roman" w:ascii="Times New Roman" w:hAnsi="Times New Roman"/>
          <w:sz w:val="28"/>
          <w:szCs w:val="28"/>
        </w:rPr>
        <w:t>―</w:t>
      </w:r>
      <w:r>
        <w:rPr>
          <w:rFonts w:cs="Times New Roman" w:ascii="Times New Roman" w:hAnsi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Style w:val="Applestylespan"/>
          <w:rFonts w:cs="Times New Roman" w:ascii="Times New Roman" w:hAnsi="Times New Roman"/>
          <w:b/>
          <w:sz w:val="28"/>
          <w:szCs w:val="28"/>
        </w:rPr>
        <w:t xml:space="preserve">Задачи </w:t>
      </w:r>
      <w:r>
        <w:rPr>
          <w:rStyle w:val="Applestylespan"/>
          <w:rFonts w:cs="Times New Roman" w:ascii="Times New Roman" w:hAnsi="Times New Roman"/>
          <w:sz w:val="28"/>
          <w:szCs w:val="28"/>
        </w:rPr>
        <w:t>учебного предмета «Музыка»:</w:t>
      </w:r>
    </w:p>
    <w:p>
      <w:pPr>
        <w:pStyle w:val="Style24"/>
        <w:spacing w:lineRule="auto" w:line="240" w:before="0" w:after="0"/>
        <w:ind w:left="0" w:firstLine="709"/>
        <w:jc w:val="both"/>
        <w:rPr>
          <w:rStyle w:val="Applestylespan"/>
          <w:rFonts w:ascii="Times New Roman" w:hAnsi="Times New Roman" w:cs="Times New Roman"/>
          <w:sz w:val="28"/>
          <w:szCs w:val="28"/>
        </w:rPr>
      </w:pPr>
      <w:r>
        <w:rPr>
          <w:rStyle w:val="Applestylespan"/>
          <w:rFonts w:cs="Times New Roman" w:ascii="Times New Roman" w:hAnsi="Times New Roman"/>
          <w:sz w:val="28"/>
          <w:szCs w:val="28"/>
        </w:rPr>
        <w:t>― </w:t>
      </w:r>
      <w:r>
        <w:rPr>
          <w:rStyle w:val="Applestylespan"/>
          <w:rFonts w:cs="Times New Roman" w:ascii="Times New Roman" w:hAnsi="Times New Roman"/>
          <w:sz w:val="28"/>
          <w:szCs w:val="28"/>
        </w:rPr>
        <w:t>н</w:t>
      </w:r>
      <w:r>
        <w:rPr>
          <w:rFonts w:cs="Times New Roman" w:ascii="Times New Roman" w:hAnsi="Times New Roman"/>
          <w:sz w:val="28"/>
          <w:szCs w:val="28"/>
        </w:rPr>
        <w:t>акопление первоначальных впечатлений от музыкального искусства и получение доступного опыта (</w:t>
      </w:r>
      <w:r>
        <w:rPr>
          <w:rStyle w:val="Applestylespan"/>
          <w:rFonts w:cs="Times New Roman" w:ascii="Times New Roman" w:hAnsi="Times New Roman"/>
          <w:sz w:val="28"/>
          <w:szCs w:val="28"/>
        </w:rPr>
        <w:t>овладение элементарными музыкальными знаниями, слушательскими и доступными исполнительскими умениями)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Style24"/>
        <w:spacing w:lineRule="auto" w:line="240" w:before="0" w:after="0"/>
        <w:ind w:left="0" w:firstLine="709"/>
        <w:jc w:val="both"/>
        <w:rPr>
          <w:rStyle w:val="Applestylespan"/>
          <w:rFonts w:ascii="Times New Roman" w:hAnsi="Times New Roman" w:cs="Times New Roman"/>
          <w:sz w:val="28"/>
          <w:szCs w:val="28"/>
        </w:rPr>
      </w:pPr>
      <w:r>
        <w:rPr>
          <w:rStyle w:val="Applestylespan"/>
          <w:rFonts w:cs="Times New Roman" w:ascii="Times New Roman" w:hAnsi="Times New Roman"/>
          <w:sz w:val="28"/>
          <w:szCs w:val="28"/>
        </w:rPr>
        <w:t>― </w:t>
      </w:r>
      <w:r>
        <w:rPr>
          <w:rStyle w:val="Applestylespan"/>
          <w:rFonts w:cs="Times New Roman" w:ascii="Times New Roman" w:hAnsi="Times New Roman"/>
          <w:sz w:val="28"/>
          <w:szCs w:val="28"/>
        </w:rPr>
        <w:t>п</w:t>
      </w:r>
      <w:r>
        <w:rPr>
          <w:rFonts w:cs="Times New Roman" w:ascii="Times New Roman" w:hAnsi="Times New Roman"/>
          <w:sz w:val="28"/>
          <w:szCs w:val="28"/>
        </w:rPr>
        <w:t xml:space="preserve">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</w:t>
      </w:r>
      <w:r>
        <w:rPr>
          <w:rStyle w:val="Applestylespan"/>
          <w:rFonts w:cs="Times New Roman" w:ascii="Times New Roman" w:hAnsi="Times New Roman"/>
          <w:sz w:val="28"/>
          <w:szCs w:val="28"/>
        </w:rPr>
        <w:t>самостоятельной музыкальной деятельности</w:t>
      </w:r>
      <w:r>
        <w:rPr>
          <w:rFonts w:cs="Times New Roman" w:ascii="Times New Roman" w:hAnsi="Times New Roman"/>
          <w:sz w:val="28"/>
          <w:szCs w:val="28"/>
        </w:rPr>
        <w:t xml:space="preserve"> и др.</w:t>
      </w:r>
    </w:p>
    <w:p>
      <w:pPr>
        <w:pStyle w:val="Style24"/>
        <w:spacing w:lineRule="auto" w:line="240" w:before="0" w:after="0"/>
        <w:ind w:left="0" w:firstLine="709"/>
        <w:jc w:val="both"/>
        <w:rPr>
          <w:rStyle w:val="Applestylespan"/>
          <w:rFonts w:ascii="Times New Roman" w:hAnsi="Times New Roman" w:cs="Times New Roman"/>
          <w:sz w:val="28"/>
          <w:szCs w:val="28"/>
        </w:rPr>
      </w:pPr>
      <w:r>
        <w:rPr>
          <w:rStyle w:val="Applestylespan"/>
          <w:rFonts w:cs="Times New Roman" w:ascii="Times New Roman" w:hAnsi="Times New Roman"/>
          <w:sz w:val="28"/>
          <w:szCs w:val="28"/>
        </w:rPr>
        <w:t>― </w:t>
      </w:r>
      <w:r>
        <w:rPr>
          <w:rStyle w:val="Applestylespan"/>
          <w:rFonts w:cs="Times New Roman" w:ascii="Times New Roman" w:hAnsi="Times New Roman"/>
          <w:sz w:val="28"/>
          <w:szCs w:val="28"/>
        </w:rPr>
        <w:t>р</w:t>
      </w:r>
      <w:r>
        <w:rPr>
          <w:rFonts w:cs="Times New Roman" w:ascii="Times New Roman" w:hAnsi="Times New Roman"/>
          <w:sz w:val="28"/>
          <w:szCs w:val="28"/>
        </w:rPr>
        <w:t>азвитие способности получать удовольствие от музыкальных произведений, выделение собственных предпочтений в восприятии музыки,</w:t>
      </w:r>
      <w:r>
        <w:rPr>
          <w:rStyle w:val="Applestylespan"/>
          <w:rFonts w:cs="Times New Roman" w:ascii="Times New Roman" w:hAnsi="Times New Roman"/>
          <w:sz w:val="28"/>
          <w:szCs w:val="28"/>
        </w:rPr>
        <w:t xml:space="preserve"> приобретение опыта самостоятельной музыкально деятельности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Style24"/>
        <w:spacing w:lineRule="auto" w:line="240" w:before="0" w:after="0"/>
        <w:ind w:left="0" w:firstLine="709"/>
        <w:jc w:val="both"/>
        <w:rPr>
          <w:rStyle w:val="Applestylespan"/>
          <w:rFonts w:ascii="Times New Roman" w:hAnsi="Times New Roman" w:cs="Times New Roman"/>
          <w:sz w:val="28"/>
          <w:szCs w:val="28"/>
        </w:rPr>
      </w:pPr>
      <w:r>
        <w:rPr>
          <w:rStyle w:val="Applestylespan"/>
          <w:rFonts w:cs="Times New Roman" w:ascii="Times New Roman" w:hAnsi="Times New Roman"/>
          <w:sz w:val="28"/>
          <w:szCs w:val="28"/>
        </w:rPr>
        <w:t>― </w:t>
      </w:r>
      <w:r>
        <w:rPr>
          <w:rStyle w:val="Applestylespan"/>
          <w:rFonts w:cs="Times New Roman" w:ascii="Times New Roman" w:hAnsi="Times New Roman"/>
          <w:sz w:val="28"/>
          <w:szCs w:val="28"/>
        </w:rPr>
        <w:t>ф</w:t>
      </w:r>
      <w:r>
        <w:rPr>
          <w:rFonts w:cs="Times New Roman" w:ascii="Times New Roman" w:hAnsi="Times New Roman"/>
          <w:sz w:val="28"/>
          <w:szCs w:val="28"/>
        </w:rPr>
        <w:t>ормирование простейших эстетических ориентиров и их использование в организации обыденной жизни и праздника.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pplestylespan"/>
          <w:rFonts w:cs="Times New Roman" w:ascii="Times New Roman" w:hAnsi="Times New Roman"/>
          <w:sz w:val="28"/>
          <w:szCs w:val="28"/>
        </w:rPr>
        <w:t>― </w:t>
      </w:r>
      <w:r>
        <w:rPr>
          <w:rStyle w:val="Applestylespan"/>
          <w:rFonts w:cs="Times New Roman" w:ascii="Times New Roman" w:hAnsi="Times New Roman"/>
          <w:sz w:val="28"/>
          <w:szCs w:val="28"/>
        </w:rPr>
        <w:t>развитие восприятия, в том числе восприятия музыки, мыслительных процессов, певческого голоса, творческих способностей обучающихся.</w:t>
      </w:r>
      <w:r>
        <w:rPr>
          <w:rFonts w:cs="Times New Roman" w:ascii="Times New Roman" w:hAnsi="Times New Roman"/>
          <w:bCs/>
          <w:color w:val="04070C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0"/>
        <w:ind w:firstLine="709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ar-SA"/>
        </w:rPr>
        <w:t>К</w:t>
      </w:r>
      <w:r>
        <w:rPr>
          <w:rFonts w:eastAsia="Times New Roman" w:cs="Times New Roman" w:ascii="Times New Roman" w:hAnsi="Times New Roman"/>
          <w:b/>
          <w:color w:val="04070C"/>
          <w:sz w:val="28"/>
          <w:szCs w:val="28"/>
          <w:lang w:eastAsia="ar-SA"/>
        </w:rPr>
        <w:t>оличество часов: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color w:val="04070C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color w:val="04070C"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color w:val="04070C"/>
          <w:sz w:val="28"/>
          <w:szCs w:val="28"/>
          <w:lang w:eastAsia="ar-SA"/>
        </w:rPr>
        <w:t>По учебному плану</w:t>
      </w:r>
      <w:r>
        <w:rPr>
          <w:rFonts w:eastAsia="Times New Roman" w:cs="Times New Roman" w:ascii="Times New Roman" w:hAnsi="Times New Roman"/>
          <w:b/>
          <w:color w:val="04070C"/>
          <w:sz w:val="28"/>
          <w:szCs w:val="28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color w:val="04070C"/>
          <w:sz w:val="28"/>
          <w:szCs w:val="28"/>
          <w:lang w:eastAsia="ar-SA"/>
        </w:rPr>
        <w:t>– 34часа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b/>
          <w:b/>
          <w:color w:val="04070C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color w:val="04070C"/>
          <w:sz w:val="28"/>
          <w:szCs w:val="28"/>
          <w:lang w:eastAsia="ar-SA"/>
        </w:rPr>
        <w:t>Фактически планируется провести</w:t>
      </w:r>
      <w:r>
        <w:rPr>
          <w:rFonts w:eastAsia="Times New Roman" w:cs="Times New Roman" w:ascii="Times New Roman" w:hAnsi="Times New Roman"/>
          <w:b/>
          <w:color w:val="04070C"/>
          <w:sz w:val="28"/>
          <w:szCs w:val="28"/>
          <w:lang w:eastAsia="ar-SA"/>
        </w:rPr>
        <w:t xml:space="preserve"> - </w:t>
      </w:r>
      <w:r>
        <w:rPr>
          <w:rFonts w:eastAsia="Times New Roman" w:cs="Times New Roman" w:ascii="Times New Roman" w:hAnsi="Times New Roman"/>
          <w:color w:val="04070C"/>
          <w:sz w:val="28"/>
          <w:szCs w:val="28"/>
          <w:lang w:eastAsia="ar-SA"/>
        </w:rPr>
        <w:t>34 часа.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Планируемые   результаты освоения учебного предмета</w:t>
      </w:r>
    </w:p>
    <w:p>
      <w:pPr>
        <w:pStyle w:val="Normal"/>
        <w:shd w:fill="FFFFFF" w:val="clear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Освоение обучающимися программы, которая создана на основе ФГОС, предполагает достижение ими двух видов результатов: личностных и предметных.</w:t>
      </w:r>
      <w:r>
        <w:rPr>
          <w:rFonts w:eastAsia="Arial Unicode MS" w:cs="Times New Roman" w:ascii="Times New Roman" w:hAnsi="Times New Roman"/>
          <w:b/>
          <w:kern w:val="2"/>
          <w:sz w:val="28"/>
          <w:szCs w:val="28"/>
          <w:lang w:eastAsia="ar-SA"/>
        </w:rPr>
        <w:t xml:space="preserve"> </w:t>
      </w:r>
    </w:p>
    <w:p>
      <w:pPr>
        <w:pStyle w:val="Normal"/>
        <w:shd w:fill="FFFFFF" w:val="clear"/>
        <w:suppressAutoHyphens w:val="true"/>
        <w:spacing w:lineRule="auto" w:line="240" w:before="0" w:after="0"/>
        <w:ind w:firstLine="709"/>
        <w:rPr>
          <w:rFonts w:ascii="Times New Roman" w:hAnsi="Times New Roman" w:eastAsia="Arial Unicode MS" w:cs="Times New Roman"/>
          <w:b/>
          <w:b/>
          <w:kern w:val="2"/>
          <w:sz w:val="28"/>
          <w:szCs w:val="28"/>
          <w:lang w:eastAsia="ar-SA"/>
        </w:rPr>
      </w:pPr>
      <w:r>
        <w:rPr>
          <w:rFonts w:eastAsia="Arial Unicode MS" w:cs="Times New Roman" w:ascii="Times New Roman" w:hAnsi="Times New Roman"/>
          <w:b/>
          <w:kern w:val="2"/>
          <w:sz w:val="28"/>
          <w:szCs w:val="28"/>
          <w:lang w:eastAsia="ar-SA"/>
        </w:rPr>
        <w:t>Личностные результаты: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8"/>
          <w:szCs w:val="28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8"/>
          <w:szCs w:val="28"/>
          <w:lang w:eastAsia="ar-SA"/>
        </w:rPr>
        <w:t xml:space="preserve">- осознание себя как ученика, заинтересованного посещением школы, обучением, занятиями, как члена семьи, одноклассника, друга;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8"/>
          <w:szCs w:val="28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8"/>
          <w:szCs w:val="28"/>
          <w:lang w:eastAsia="ar-SA"/>
        </w:rPr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  <w:r>
        <w:rPr>
          <w:rFonts w:eastAsia="Arial Unicode MS" w:cs="Times New Roman" w:ascii="Times New Roman" w:hAnsi="Times New Roman"/>
          <w:bCs/>
          <w:kern w:val="2"/>
          <w:sz w:val="28"/>
          <w:szCs w:val="28"/>
          <w:lang w:eastAsia="ar-SA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8"/>
          <w:szCs w:val="28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8"/>
          <w:szCs w:val="28"/>
          <w:lang w:eastAsia="ar-SA"/>
        </w:rPr>
        <w:t>- положительное отношение к окружающей действительности, готовность к ор</w:t>
        <w:softHyphen/>
        <w:t>га</w:t>
        <w:softHyphen/>
        <w:t xml:space="preserve">низации взаимодействия с ней и эстетическому ее восприятию;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8"/>
          <w:szCs w:val="28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8"/>
          <w:szCs w:val="28"/>
          <w:lang w:eastAsia="ar-SA"/>
        </w:rPr>
        <w:t xml:space="preserve">- целостный, социально ориентированный взгляд на мир в единстве его природной и социальной частей; 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8"/>
          <w:szCs w:val="28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8"/>
          <w:szCs w:val="28"/>
          <w:lang w:eastAsia="ar-SA"/>
        </w:rPr>
        <w:t>- самостоятельность в выполнении учебных заданий, поручений, договореннос</w:t>
        <w:softHyphen/>
        <w:t xml:space="preserve">тей;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kern w:val="2"/>
          <w:sz w:val="28"/>
          <w:szCs w:val="28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8"/>
          <w:szCs w:val="28"/>
          <w:lang w:eastAsia="ar-SA"/>
        </w:rPr>
        <w:t>- понимание личной от</w:t>
        <w:softHyphen/>
        <w:t>вет</w:t>
        <w:softHyphen/>
        <w:t>с</w:t>
        <w:softHyphen/>
        <w:t>т</w:t>
        <w:softHyphen/>
        <w:t>вен</w:t>
        <w:softHyphen/>
        <w:t>ности за свои поступки на основе пред</w:t>
        <w:softHyphen/>
        <w:t>с</w:t>
        <w:softHyphen/>
        <w:t>тавлений об эти</w:t>
        <w:softHyphen/>
        <w:t xml:space="preserve">ческих нормах и правилах поведения в современном обществе; </w:t>
      </w:r>
    </w:p>
    <w:p>
      <w:pPr>
        <w:pStyle w:val="Normal"/>
        <w:suppressAutoHyphens w:val="tru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kern w:val="2"/>
          <w:sz w:val="28"/>
          <w:szCs w:val="28"/>
          <w:lang w:eastAsia="ar-SA"/>
        </w:rPr>
        <w:t xml:space="preserve"> </w:t>
      </w:r>
      <w:r>
        <w:rPr>
          <w:rFonts w:eastAsia="Arial Unicode MS" w:cs="Times New Roman" w:ascii="Times New Roman" w:hAnsi="Times New Roman"/>
          <w:kern w:val="2"/>
          <w:sz w:val="28"/>
          <w:szCs w:val="28"/>
          <w:lang w:eastAsia="ar-SA"/>
        </w:rPr>
        <w:t>- готовность к безопасному и бережному поведению в природе и обществе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  <w:lang w:eastAsia="en-US"/>
        </w:rPr>
        <w:t>Предметные результаты</w:t>
      </w:r>
    </w:p>
    <w:p>
      <w:pPr>
        <w:pStyle w:val="Style24"/>
        <w:spacing w:lineRule="auto" w:line="240" w:before="0" w:after="0"/>
        <w:ind w:left="0" w:firstLine="709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i/>
          <w:iCs/>
          <w:color w:val="000000"/>
          <w:sz w:val="28"/>
          <w:szCs w:val="28"/>
        </w:rPr>
        <w:t>Минимальный уровень: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представления о некоторых музыкальных инструментах и их звучании (труба, баян, гитара);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пение с инструментальным сопровождением и без него (с помощью педагога);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выразительное, слаженное и достаточно эмоциональное исполнение выученных песен с простейшими элементами динамических оттенков;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правильное формирование при пении гласных звуков и отчетливое произнесение согласных звуков в конце и в середине слов;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правильная передача мелодии;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различение вступления, запева, припева, проигрыша, окончания песни;</w:t>
      </w:r>
    </w:p>
    <w:p>
      <w:pPr>
        <w:pStyle w:val="Style24"/>
        <w:spacing w:lineRule="auto" w:line="240" w:before="0" w:after="0"/>
        <w:ind w:left="7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различение песни, танца, марша;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передача ритмического рисунка попевок (хлопками, голосом);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определение разнообразных по содержанию и характеру музыкальных произведений (веселые, грустные и спокойные);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владение элементарными представлениями о нотной грамоте.</w:t>
      </w:r>
    </w:p>
    <w:p>
      <w:pPr>
        <w:pStyle w:val="Normal"/>
        <w:shd w:fill="FFFFFF" w:val="clear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i/>
          <w:iCs/>
          <w:color w:val="000000"/>
          <w:sz w:val="28"/>
          <w:szCs w:val="28"/>
        </w:rPr>
        <w:t>Достаточный уровень:</w:t>
      </w:r>
    </w:p>
    <w:p>
      <w:pPr>
        <w:pStyle w:val="Style24"/>
        <w:spacing w:lineRule="auto" w:line="240" w:before="0" w:after="0"/>
        <w:ind w:left="0"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самостоятельное исполнение разученных детских песен; знание динамических оттенков (</w:t>
      </w:r>
      <w:r>
        <w:rPr>
          <w:rFonts w:cs="Times New Roman" w:ascii="Times New Roman" w:hAnsi="Times New Roman"/>
          <w:i/>
          <w:sz w:val="28"/>
          <w:szCs w:val="28"/>
        </w:rPr>
        <w:t>форте-громко, пиано-тихо)</w:t>
      </w:r>
      <w:r>
        <w:rPr>
          <w:rFonts w:cs="Times New Roman" w:ascii="Times New Roman" w:hAnsi="Times New Roman"/>
          <w:sz w:val="28"/>
          <w:szCs w:val="28"/>
        </w:rPr>
        <w:t>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представления о народных музыкальных инструментах и их звучании (домра, мандолина, баян, гусли, свирель, гармонь, трещотка и др.);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представления об особенностях мелодического голосоведения (плавно, отрывисто, скачкообразно);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пение хором с выполнением требований художественного исполнения;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ясное и четкое произнесение слов в песнях подвижного характера;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исполнение выученных песен без музыкального сопровождения, самостоятельно;</w:t>
      </w:r>
    </w:p>
    <w:p>
      <w:pPr>
        <w:pStyle w:val="Style24"/>
        <w:spacing w:lineRule="auto" w:line="240" w:before="0"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различение разнообразных по характеру и звучанию песен, маршей, танцев;</w:t>
      </w:r>
    </w:p>
    <w:p>
      <w:pPr>
        <w:pStyle w:val="Normal"/>
        <w:shd w:fill="FFFFFF" w:val="clear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</w:t>
      </w:r>
      <w:r>
        <w:rPr>
          <w:rFonts w:cs="Times New Roman" w:ascii="Times New Roman" w:hAnsi="Times New Roman"/>
          <w:sz w:val="28"/>
          <w:szCs w:val="28"/>
        </w:rPr>
        <w:t>- владение элементами музыкальной грамоты, как средства осознания музыкальной речи.</w:t>
      </w:r>
    </w:p>
    <w:p>
      <w:pPr>
        <w:pStyle w:val="Normal"/>
        <w:shd w:fill="FFFFFF" w:val="clear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i/>
          <w:i/>
          <w:i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i/>
          <w:iCs/>
          <w:color w:val="000000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i/>
          <w:i/>
          <w:iCs/>
          <w:color w:val="000000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i/>
          <w:iCs/>
          <w:color w:val="000000"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</w:r>
    </w:p>
    <w:p>
      <w:pPr>
        <w:pStyle w:val="Normal"/>
        <w:suppressAutoHyphens w:val="true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ar-SA"/>
        </w:rPr>
      </w:r>
    </w:p>
    <w:sectPr>
      <w:type w:val="nextPage"/>
      <w:pgSz w:w="11906" w:h="16838"/>
      <w:pgMar w:left="851" w:right="566" w:header="0" w:top="536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cc"/>
    <w:family w:val="swiss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Times New Roman" w:cs="Cambria"/>
      <w:b/>
      <w:bCs/>
      <w:kern w:val="2"/>
      <w:sz w:val="32"/>
      <w:szCs w:val="32"/>
      <w:lang w:val="ru-RU"/>
    </w:rPr>
  </w:style>
  <w:style w:type="character" w:styleId="WW8Num1z0">
    <w:name w:val="WW8Num1z0"/>
    <w:qFormat/>
    <w:rPr/>
  </w:style>
  <w:style w:type="character" w:styleId="WW8Num2z0">
    <w:name w:val="WW8Num2z0"/>
    <w:qFormat/>
    <w:rPr>
      <w:rFonts w:ascii="Times New Roman" w:hAnsi="Times New Roman" w:cs="Times New Roman"/>
      <w:b w:val="false"/>
      <w:w w:val="100"/>
      <w:sz w:val="28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Symbol" w:hAnsi="Symbol" w:cs="Symbol"/>
      <w:sz w:val="20"/>
    </w:rPr>
  </w:style>
  <w:style w:type="character" w:styleId="WW8Num4z1">
    <w:name w:val="WW8Num4z1"/>
    <w:qFormat/>
    <w:rPr>
      <w:rFonts w:ascii="Courier New" w:hAnsi="Courier New" w:cs="Courier New"/>
      <w:sz w:val="20"/>
    </w:rPr>
  </w:style>
  <w:style w:type="character" w:styleId="WW8Num4z2">
    <w:name w:val="WW8Num4z2"/>
    <w:qFormat/>
    <w:rPr>
      <w:rFonts w:ascii="Wingdings" w:hAnsi="Wingdings" w:cs="Wingdings"/>
      <w:sz w:val="20"/>
    </w:rPr>
  </w:style>
  <w:style w:type="character" w:styleId="WW8Num5z0">
    <w:name w:val="WW8Num5z0"/>
    <w:qFormat/>
    <w:rPr>
      <w:rFonts w:ascii="Symbol" w:hAnsi="Symbol" w:cs="Symbol"/>
      <w:sz w:val="20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2">
    <w:name w:val="WW8Num5z2"/>
    <w:qFormat/>
    <w:rPr>
      <w:rFonts w:ascii="Wingdings" w:hAnsi="Wingdings" w:cs="Wingdings"/>
      <w:sz w:val="20"/>
    </w:rPr>
  </w:style>
  <w:style w:type="character" w:styleId="WW8Num6z0">
    <w:name w:val="WW8Num6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Courier New" w:hAnsi="Courier New" w:cs="Courier New"/>
      <w:sz w:val="20"/>
    </w:rPr>
  </w:style>
  <w:style w:type="character" w:styleId="WW8Num6z2">
    <w:name w:val="WW8Num6z2"/>
    <w:qFormat/>
    <w:rPr>
      <w:rFonts w:ascii="Wingdings" w:hAnsi="Wingdings" w:cs="Wingdings"/>
      <w:sz w:val="20"/>
    </w:rPr>
  </w:style>
  <w:style w:type="character" w:styleId="WW8Num7z0">
    <w:name w:val="WW8Num7z0"/>
    <w:qFormat/>
    <w:rPr>
      <w:rFonts w:ascii="Symbol" w:hAnsi="Symbol" w:cs="Symbol"/>
      <w:sz w:val="20"/>
    </w:rPr>
  </w:style>
  <w:style w:type="character" w:styleId="WW8Num7z1">
    <w:name w:val="WW8Num7z1"/>
    <w:qFormat/>
    <w:rPr>
      <w:rFonts w:ascii="Courier New" w:hAnsi="Courier New" w:cs="Courier New"/>
      <w:sz w:val="20"/>
    </w:rPr>
  </w:style>
  <w:style w:type="character" w:styleId="WW8Num7z2">
    <w:name w:val="WW8Num7z2"/>
    <w:qFormat/>
    <w:rPr>
      <w:rFonts w:ascii="Wingdings" w:hAnsi="Wingdings" w:cs="Wingdings"/>
      <w:sz w:val="20"/>
    </w:rPr>
  </w:style>
  <w:style w:type="character" w:styleId="WW8Num8z0">
    <w:name w:val="WW8Num8z0"/>
    <w:qFormat/>
    <w:rPr>
      <w:rFonts w:ascii="Symbol" w:hAnsi="Symbol" w:cs="Symbol"/>
      <w:sz w:val="20"/>
    </w:rPr>
  </w:style>
  <w:style w:type="character" w:styleId="WW8Num8z1">
    <w:name w:val="WW8Num8z1"/>
    <w:qFormat/>
    <w:rPr>
      <w:rFonts w:ascii="Courier New" w:hAnsi="Courier New" w:cs="Courier New"/>
      <w:sz w:val="20"/>
    </w:rPr>
  </w:style>
  <w:style w:type="character" w:styleId="WW8Num8z2">
    <w:name w:val="WW8Num8z2"/>
    <w:qFormat/>
    <w:rPr>
      <w:rFonts w:ascii="Wingdings" w:hAnsi="Wingdings" w:cs="Wingdings"/>
      <w:sz w:val="20"/>
    </w:rPr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10z0">
    <w:name w:val="WW8Num10z0"/>
    <w:qFormat/>
    <w:rPr>
      <w:rFonts w:ascii="Symbol" w:hAnsi="Symbol" w:cs="Symbol"/>
      <w:sz w:val="20"/>
    </w:rPr>
  </w:style>
  <w:style w:type="character" w:styleId="WW8Num10z1">
    <w:name w:val="WW8Num10z1"/>
    <w:qFormat/>
    <w:rPr>
      <w:rFonts w:ascii="Courier New" w:hAnsi="Courier New" w:cs="Courier New"/>
      <w:sz w:val="20"/>
    </w:rPr>
  </w:style>
  <w:style w:type="character" w:styleId="WW8Num10z2">
    <w:name w:val="WW8Num10z2"/>
    <w:qFormat/>
    <w:rPr>
      <w:rFonts w:ascii="Wingdings" w:hAnsi="Wingdings" w:cs="Wingdings"/>
      <w:sz w:val="20"/>
    </w:rPr>
  </w:style>
  <w:style w:type="character" w:styleId="WW8Num11z0">
    <w:name w:val="WW8Num11z0"/>
    <w:qFormat/>
    <w:rPr>
      <w:rFonts w:ascii="Symbol" w:hAnsi="Symbol" w:cs="Symbol"/>
      <w:sz w:val="20"/>
    </w:rPr>
  </w:style>
  <w:style w:type="character" w:styleId="WW8Num11z1">
    <w:name w:val="WW8Num11z1"/>
    <w:qFormat/>
    <w:rPr>
      <w:rFonts w:ascii="Courier New" w:hAnsi="Courier New" w:cs="Courier New"/>
      <w:sz w:val="20"/>
    </w:rPr>
  </w:style>
  <w:style w:type="character" w:styleId="WW8Num11z2">
    <w:name w:val="WW8Num11z2"/>
    <w:qFormat/>
    <w:rPr>
      <w:rFonts w:ascii="Wingdings" w:hAnsi="Wingdings" w:cs="Wingdings"/>
      <w:sz w:val="20"/>
    </w:rPr>
  </w:style>
  <w:style w:type="character" w:styleId="WW8Num12z0">
    <w:name w:val="WW8Num12z0"/>
    <w:qFormat/>
    <w:rPr>
      <w:rFonts w:ascii="Symbol" w:hAnsi="Symbol" w:cs="Symbol"/>
      <w:sz w:val="20"/>
    </w:rPr>
  </w:style>
  <w:style w:type="character" w:styleId="WW8Num12z1">
    <w:name w:val="WW8Num12z1"/>
    <w:qFormat/>
    <w:rPr>
      <w:rFonts w:ascii="Courier New" w:hAnsi="Courier New" w:cs="Courier New"/>
      <w:sz w:val="20"/>
    </w:rPr>
  </w:style>
  <w:style w:type="character" w:styleId="WW8Num12z2">
    <w:name w:val="WW8Num12z2"/>
    <w:qFormat/>
    <w:rPr>
      <w:rFonts w:ascii="Wingdings" w:hAnsi="Wingdings" w:cs="Wingdings"/>
      <w:sz w:val="20"/>
    </w:rPr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5z0">
    <w:name w:val="WW8Num15z0"/>
    <w:qFormat/>
    <w:rPr>
      <w:rFonts w:ascii="Symbol" w:hAnsi="Symbol" w:cs="Symbol"/>
      <w:sz w:val="20"/>
    </w:rPr>
  </w:style>
  <w:style w:type="character" w:styleId="WW8Num15z1">
    <w:name w:val="WW8Num15z1"/>
    <w:qFormat/>
    <w:rPr>
      <w:rFonts w:ascii="Courier New" w:hAnsi="Courier New" w:cs="Courier New"/>
      <w:sz w:val="20"/>
    </w:rPr>
  </w:style>
  <w:style w:type="character" w:styleId="WW8Num15z2">
    <w:name w:val="WW8Num15z2"/>
    <w:qFormat/>
    <w:rPr>
      <w:rFonts w:ascii="Wingdings" w:hAnsi="Wingdings" w:cs="Wingdings"/>
      <w:sz w:val="20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7z0">
    <w:name w:val="WW8Num17z0"/>
    <w:qFormat/>
    <w:rPr>
      <w:rFonts w:ascii="Symbol" w:hAnsi="Symbol" w:cs="Symbol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>
      <w:rFonts w:ascii="Symbol" w:hAnsi="Symbol" w:cs="Symbol"/>
      <w:sz w:val="20"/>
    </w:rPr>
  </w:style>
  <w:style w:type="character" w:styleId="WW8Num19z1">
    <w:name w:val="WW8Num19z1"/>
    <w:qFormat/>
    <w:rPr>
      <w:rFonts w:ascii="Courier New" w:hAnsi="Courier New" w:cs="Courier New"/>
      <w:sz w:val="20"/>
    </w:rPr>
  </w:style>
  <w:style w:type="character" w:styleId="WW8Num19z2">
    <w:name w:val="WW8Num19z2"/>
    <w:qFormat/>
    <w:rPr>
      <w:rFonts w:ascii="Wingdings" w:hAnsi="Wingdings" w:cs="Wingdings"/>
      <w:sz w:val="20"/>
    </w:rPr>
  </w:style>
  <w:style w:type="character" w:styleId="WW8Num20z0">
    <w:name w:val="WW8Num20z0"/>
    <w:qFormat/>
    <w:rPr>
      <w:rFonts w:ascii="Symbol" w:hAnsi="Symbol" w:cs="Symbol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1z0">
    <w:name w:val="WW8Num21z0"/>
    <w:qFormat/>
    <w:rPr>
      <w:rFonts w:ascii="Symbol" w:hAnsi="Symbol" w:cs="Symbol"/>
      <w:sz w:val="20"/>
    </w:rPr>
  </w:style>
  <w:style w:type="character" w:styleId="WW8Num21z1">
    <w:name w:val="WW8Num21z1"/>
    <w:qFormat/>
    <w:rPr>
      <w:rFonts w:ascii="Courier New" w:hAnsi="Courier New" w:cs="Courier New"/>
      <w:sz w:val="20"/>
    </w:rPr>
  </w:style>
  <w:style w:type="character" w:styleId="WW8Num21z2">
    <w:name w:val="WW8Num21z2"/>
    <w:qFormat/>
    <w:rPr>
      <w:rFonts w:ascii="Wingdings" w:hAnsi="Wingdings" w:cs="Wingdings"/>
      <w:sz w:val="20"/>
    </w:rPr>
  </w:style>
  <w:style w:type="character" w:styleId="WW8NumSt3z0">
    <w:name w:val="WW8NumSt3z0"/>
    <w:qFormat/>
    <w:rPr>
      <w:rFonts w:ascii="Times New Roman" w:hAnsi="Times New Roman" w:cs="Times New Roman"/>
    </w:rPr>
  </w:style>
  <w:style w:type="character" w:styleId="Style13">
    <w:name w:val="Основной шрифт абзаца"/>
    <w:qFormat/>
    <w:rPr/>
  </w:style>
  <w:style w:type="character" w:styleId="1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Applestylespan">
    <w:name w:val="apple-style-span"/>
    <w:qFormat/>
    <w:rPr/>
  </w:style>
  <w:style w:type="character" w:styleId="Style14">
    <w:name w:val="Выделение"/>
    <w:qFormat/>
    <w:rPr>
      <w:i/>
      <w:iCs/>
    </w:rPr>
  </w:style>
  <w:style w:type="character" w:styleId="Appleconvertedspace">
    <w:name w:val="apple-converted-space"/>
    <w:basedOn w:val="Style13"/>
    <w:qFormat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6">
    <w:name w:val="Верхний колонтитул Знак"/>
    <w:qFormat/>
    <w:rPr>
      <w:sz w:val="22"/>
      <w:szCs w:val="22"/>
    </w:rPr>
  </w:style>
  <w:style w:type="character" w:styleId="Style17">
    <w:name w:val="Нижний колонтитул Знак"/>
    <w:qFormat/>
    <w:rPr>
      <w:sz w:val="22"/>
      <w:szCs w:val="22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ohit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ohit Devanagari"/>
    </w:rPr>
  </w:style>
  <w:style w:type="paragraph" w:styleId="Style23">
    <w:name w:val="Обычный (веб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Style24">
    <w:name w:val="Абзац списка"/>
    <w:basedOn w:val="Normal"/>
    <w:qFormat/>
    <w:pPr>
      <w:ind w:left="720" w:hanging="0"/>
    </w:pPr>
    <w:rPr>
      <w:rFonts w:eastAsia="Times New Roman"/>
      <w:kern w:val="2"/>
    </w:rPr>
  </w:style>
  <w:style w:type="paragraph" w:styleId="Style25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>
    <w:name w:val="Верхний и нижний колонтитулы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Style27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937</TotalTime>
  <Application>LibreOffice/6.4.5.2$Linux_X86_64 LibreOffice_project/40$Build-2</Application>
  <Pages>3</Pages>
  <Words>536</Words>
  <Characters>3952</Characters>
  <CharactersWithSpaces>4701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2019-08-31T12:03:00Z</dcterms:created>
  <dc:creator>Анна</dc:creator>
  <dc:description/>
  <cp:keywords/>
  <dc:language>ru-RU</dc:language>
  <cp:lastModifiedBy>User</cp:lastModifiedBy>
  <dcterms:modified xsi:type="dcterms:W3CDTF">2020-11-10T10:34:00Z</dcterms:modified>
  <cp:revision>39</cp:revision>
  <dc:subject/>
  <dc:title/>
</cp:coreProperties>
</file>